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宋体" w:hAnsi="宋体"/>
          <w:lang w:val="en-US" w:eastAsia="zh-CN"/>
        </w:rPr>
      </w:pPr>
    </w:p>
    <w:p>
      <w:pPr>
        <w:pStyle w:val="2"/>
        <w:rPr>
          <w:rFonts w:hint="eastAsia" w:ascii="宋体" w:hAnsi="宋体"/>
          <w:lang w:val="en-US" w:eastAsia="zh-CN"/>
        </w:rPr>
      </w:pPr>
    </w:p>
    <w:p>
      <w:pPr>
        <w:spacing w:line="38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报价单格式：</w:t>
      </w:r>
    </w:p>
    <w:p>
      <w:pPr>
        <w:spacing w:line="380" w:lineRule="exact"/>
        <w:jc w:val="center"/>
        <w:rPr>
          <w:rFonts w:hint="eastAsia"/>
          <w:b/>
          <w:bCs/>
          <w:lang w:val="en-US" w:eastAsia="zh-CN"/>
        </w:rPr>
      </w:pPr>
      <w:bookmarkStart w:id="0" w:name="_GoBack"/>
      <w:r>
        <w:rPr>
          <w:rFonts w:hint="eastAsia" w:ascii="仿宋" w:hAnsi="仿宋" w:eastAsia="仿宋" w:cs="仿宋"/>
          <w:b/>
          <w:bCs/>
          <w:i w:val="0"/>
          <w:caps w:val="0"/>
          <w:color w:val="000000"/>
          <w:spacing w:val="0"/>
          <w:kern w:val="0"/>
          <w:sz w:val="32"/>
          <w:szCs w:val="32"/>
          <w:shd w:val="clear" w:fill="FFFFFF"/>
          <w:lang w:val="en-US" w:eastAsia="zh-CN" w:bidi="ar"/>
        </w:rPr>
        <w:t>山西传媒学院综合实训楼消防设计文件技术审查报价单</w:t>
      </w:r>
    </w:p>
    <w:bookmarkEnd w:id="0"/>
    <w:tbl>
      <w:tblPr>
        <w:tblStyle w:val="5"/>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7"/>
        <w:gridCol w:w="2854"/>
        <w:gridCol w:w="1843"/>
        <w:gridCol w:w="3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107"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right="0" w:rightChars="0"/>
              <w:jc w:val="center"/>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序号</w:t>
            </w:r>
          </w:p>
        </w:tc>
        <w:tc>
          <w:tcPr>
            <w:tcW w:w="2854"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right="0" w:rightChars="0"/>
              <w:jc w:val="center"/>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项目名称</w:t>
            </w:r>
          </w:p>
        </w:tc>
        <w:tc>
          <w:tcPr>
            <w:tcW w:w="1843"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right="0" w:rightChars="0"/>
              <w:jc w:val="center"/>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报价金额（元）</w:t>
            </w:r>
          </w:p>
        </w:tc>
        <w:tc>
          <w:tcPr>
            <w:tcW w:w="3252"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right="0" w:rightChars="0"/>
              <w:jc w:val="center"/>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1" w:hRule="atLeast"/>
          <w:jc w:val="center"/>
        </w:trPr>
        <w:tc>
          <w:tcPr>
            <w:tcW w:w="1107"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left="0" w:leftChars="0" w:right="0" w:rightChars="0" w:firstLine="480" w:firstLineChars="200"/>
              <w:jc w:val="both"/>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1</w:t>
            </w:r>
          </w:p>
        </w:tc>
        <w:tc>
          <w:tcPr>
            <w:tcW w:w="2854"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000000"/>
                <w:spacing w:val="0"/>
                <w:kern w:val="0"/>
                <w:sz w:val="24"/>
                <w:szCs w:val="24"/>
                <w:shd w:val="clear" w:fill="FFFFFF"/>
                <w:lang w:val="en-US" w:eastAsia="zh-CN" w:bidi="ar"/>
              </w:rPr>
              <w:t>山西传媒学院综合实训楼消防设计文件技术审查</w:t>
            </w:r>
          </w:p>
        </w:tc>
        <w:tc>
          <w:tcPr>
            <w:tcW w:w="1843"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400" w:lineRule="exact"/>
              <w:ind w:right="0" w:rightChars="0"/>
              <w:jc w:val="left"/>
              <w:textAlignment w:val="auto"/>
              <w:outlineLvl w:val="9"/>
              <w:rPr>
                <w:rFonts w:hint="eastAsia"/>
                <w:sz w:val="22"/>
                <w:szCs w:val="22"/>
                <w:lang w:val="en-US" w:eastAsia="zh-CN"/>
              </w:rPr>
            </w:pPr>
            <w:r>
              <w:rPr>
                <w:rFonts w:hint="eastAsia"/>
                <w:sz w:val="22"/>
                <w:szCs w:val="22"/>
                <w:lang w:val="en-US" w:eastAsia="zh-CN"/>
              </w:rPr>
              <w:t>单价：</w:t>
            </w:r>
            <w:r>
              <w:rPr>
                <w:rFonts w:hint="eastAsia"/>
                <w:sz w:val="22"/>
                <w:szCs w:val="22"/>
                <w:u w:val="single"/>
                <w:lang w:val="en-US" w:eastAsia="zh-CN"/>
              </w:rPr>
              <w:t xml:space="preserve">    </w:t>
            </w:r>
            <w:r>
              <w:rPr>
                <w:rFonts w:hint="eastAsia"/>
                <w:sz w:val="22"/>
                <w:szCs w:val="22"/>
                <w:lang w:val="en-US" w:eastAsia="zh-CN"/>
              </w:rPr>
              <w:t>元/㎡</w:t>
            </w:r>
          </w:p>
          <w:p>
            <w:pPr>
              <w:pStyle w:val="2"/>
              <w:ind w:left="0" w:leftChars="0" w:firstLine="0" w:firstLineChars="0"/>
              <w:jc w:val="left"/>
              <w:rPr>
                <w:rFonts w:hint="default"/>
                <w:u w:val="single"/>
                <w:lang w:val="en-US" w:eastAsia="zh-CN"/>
              </w:rPr>
            </w:pPr>
            <w:r>
              <w:rPr>
                <w:rFonts w:hint="eastAsia"/>
                <w:sz w:val="22"/>
                <w:szCs w:val="22"/>
                <w:lang w:val="en-US" w:eastAsia="zh-CN"/>
              </w:rPr>
              <w:t>总价：</w:t>
            </w:r>
            <w:r>
              <w:rPr>
                <w:rFonts w:hint="eastAsia"/>
                <w:sz w:val="22"/>
                <w:szCs w:val="22"/>
                <w:u w:val="single"/>
                <w:lang w:val="en-US" w:eastAsia="zh-CN"/>
              </w:rPr>
              <w:t xml:space="preserve">      </w:t>
            </w:r>
            <w:r>
              <w:rPr>
                <w:rFonts w:hint="eastAsia"/>
                <w:sz w:val="22"/>
                <w:szCs w:val="22"/>
                <w:u w:val="none"/>
                <w:lang w:val="en-US" w:eastAsia="zh-CN"/>
              </w:rPr>
              <w:t>元</w:t>
            </w:r>
          </w:p>
        </w:tc>
        <w:tc>
          <w:tcPr>
            <w:tcW w:w="3252" w:type="dxa"/>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00" w:lineRule="exact"/>
              <w:ind w:right="0" w:rightChars="0"/>
              <w:jc w:val="both"/>
              <w:textAlignment w:val="auto"/>
              <w:outlineLvl w:val="9"/>
              <w:rPr>
                <w:rFonts w:hint="eastAsia" w:ascii="仿宋" w:hAnsi="仿宋" w:eastAsia="仿宋" w:cs="仿宋"/>
                <w:b w:val="0"/>
                <w:i w:val="0"/>
                <w:caps w:val="0"/>
                <w:color w:val="000000"/>
                <w:spacing w:val="0"/>
                <w:kern w:val="0"/>
                <w:sz w:val="24"/>
                <w:szCs w:val="24"/>
                <w:shd w:val="clear" w:fill="FFFFFF"/>
                <w:lang w:val="en-US" w:eastAsia="zh-CN" w:bidi="ar"/>
              </w:rPr>
            </w:pPr>
            <w:r>
              <w:rPr>
                <w:rFonts w:hint="eastAsia" w:ascii="仿宋" w:hAnsi="仿宋" w:eastAsia="仿宋" w:cs="仿宋"/>
                <w:b w:val="0"/>
                <w:i w:val="0"/>
                <w:caps w:val="0"/>
                <w:color w:val="auto"/>
                <w:spacing w:val="0"/>
                <w:kern w:val="0"/>
                <w:sz w:val="24"/>
                <w:szCs w:val="24"/>
                <w:shd w:val="clear" w:fill="FFFFFF"/>
                <w:lang w:val="en-US" w:eastAsia="zh-CN" w:bidi="ar"/>
              </w:rPr>
              <w:t>按照《建设工程消防设计审查规则》（GA1290-2016）等国家现行的工程建设消防技术标准进行该项目的消防设计施工图纸审查，并出具晋中市主管部门认可的相关图审文件。</w:t>
            </w:r>
          </w:p>
        </w:tc>
      </w:tr>
    </w:tbl>
    <w:p>
      <w:pPr>
        <w:spacing w:line="380" w:lineRule="exact"/>
        <w:rPr>
          <w:rFonts w:hint="default" w:ascii="宋体" w:hAnsi="宋体"/>
          <w:sz w:val="28"/>
          <w:szCs w:val="28"/>
          <w:lang w:val="en-US" w:eastAsia="zh-CN"/>
        </w:rPr>
      </w:pPr>
    </w:p>
    <w:p>
      <w:pPr>
        <w:pStyle w:val="2"/>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2"/>
        <w:ind w:left="0" w:leftChars="0" w:firstLine="0" w:firstLineChars="0"/>
        <w:rPr>
          <w:rFonts w:hint="eastAsia" w:ascii="宋体" w:hAnsi="宋体"/>
          <w:sz w:val="28"/>
          <w:szCs w:val="28"/>
          <w:lang w:val="en-US" w:eastAsia="zh-CN"/>
        </w:rPr>
      </w:pPr>
    </w:p>
    <w:p>
      <w:pPr>
        <w:pStyle w:val="2"/>
        <w:ind w:firstLine="3360" w:firstLineChars="1200"/>
        <w:rPr>
          <w:rFonts w:hint="eastAsia" w:ascii="宋体" w:hAnsi="宋体"/>
          <w:sz w:val="28"/>
          <w:szCs w:val="28"/>
          <w:lang w:val="en-US" w:eastAsia="zh-CN"/>
        </w:rPr>
      </w:pPr>
      <w:r>
        <w:rPr>
          <w:rFonts w:hint="eastAsia" w:ascii="宋体" w:hAnsi="宋体"/>
          <w:sz w:val="28"/>
          <w:szCs w:val="28"/>
          <w:lang w:val="en-US" w:eastAsia="zh-CN"/>
        </w:rPr>
        <w:t>供应商名称：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（盖章）</w:t>
      </w:r>
    </w:p>
    <w:p>
      <w:pPr>
        <w:pStyle w:val="2"/>
        <w:ind w:firstLine="3360" w:firstLineChars="1200"/>
        <w:rPr>
          <w:rFonts w:hint="eastAsia" w:ascii="宋体" w:hAnsi="宋体"/>
          <w:sz w:val="28"/>
          <w:szCs w:val="28"/>
          <w:lang w:val="en-US" w:eastAsia="zh-CN"/>
        </w:rPr>
      </w:pPr>
    </w:p>
    <w:p>
      <w:pPr>
        <w:pStyle w:val="2"/>
        <w:ind w:firstLine="3360" w:firstLineChars="1200"/>
        <w:rPr>
          <w:rFonts w:hint="eastAsia" w:ascii="宋体" w:hAnsi="宋体"/>
          <w:sz w:val="28"/>
          <w:szCs w:val="28"/>
          <w:u w:val="none"/>
          <w:lang w:val="en-US" w:eastAsia="zh-CN"/>
        </w:rPr>
      </w:pPr>
      <w:r>
        <w:rPr>
          <w:rFonts w:hint="eastAsia" w:ascii="宋体" w:hAnsi="宋体"/>
          <w:sz w:val="28"/>
          <w:szCs w:val="28"/>
          <w:lang w:val="en-US" w:eastAsia="zh-CN"/>
        </w:rPr>
        <w:t>项目投标负责人：</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（签字）</w:t>
      </w:r>
    </w:p>
    <w:p>
      <w:pPr>
        <w:pStyle w:val="2"/>
        <w:ind w:firstLine="3360" w:firstLineChars="1200"/>
        <w:rPr>
          <w:rFonts w:hint="eastAsia" w:ascii="宋体" w:hAnsi="宋体"/>
          <w:sz w:val="28"/>
          <w:szCs w:val="28"/>
          <w:u w:val="single"/>
          <w:lang w:val="en-US" w:eastAsia="zh-CN"/>
        </w:rPr>
      </w:pPr>
      <w:r>
        <w:rPr>
          <w:rFonts w:hint="eastAsia" w:ascii="宋体" w:hAnsi="宋体"/>
          <w:sz w:val="28"/>
          <w:szCs w:val="28"/>
          <w:u w:val="none"/>
          <w:lang w:val="en-US" w:eastAsia="zh-CN"/>
        </w:rPr>
        <w:t>联系电话：</w:t>
      </w:r>
      <w:r>
        <w:rPr>
          <w:rFonts w:hint="eastAsia" w:ascii="宋体" w:hAnsi="宋体"/>
          <w:sz w:val="28"/>
          <w:szCs w:val="28"/>
          <w:u w:val="single"/>
          <w:lang w:val="en-US" w:eastAsia="zh-CN"/>
        </w:rPr>
        <w:t xml:space="preserve">                       </w:t>
      </w:r>
    </w:p>
    <w:p>
      <w:pPr>
        <w:pStyle w:val="2"/>
        <w:ind w:firstLine="5600" w:firstLineChars="2000"/>
        <w:rPr>
          <w:rFonts w:hint="default" w:ascii="宋体" w:hAnsi="宋体"/>
          <w:sz w:val="28"/>
          <w:szCs w:val="28"/>
          <w:u w:val="single"/>
          <w:lang w:val="en-US" w:eastAsia="zh-CN"/>
        </w:rPr>
      </w:pPr>
      <w:r>
        <w:rPr>
          <w:rFonts w:hint="eastAsia" w:ascii="宋体" w:hAnsi="宋体"/>
          <w:sz w:val="28"/>
          <w:szCs w:val="28"/>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9C8"/>
    <w:rsid w:val="008D4AFE"/>
    <w:rsid w:val="00A36775"/>
    <w:rsid w:val="00C911C6"/>
    <w:rsid w:val="013D4F84"/>
    <w:rsid w:val="01A64DC8"/>
    <w:rsid w:val="040A5032"/>
    <w:rsid w:val="0447498E"/>
    <w:rsid w:val="0523151E"/>
    <w:rsid w:val="06A131F6"/>
    <w:rsid w:val="074954A4"/>
    <w:rsid w:val="083C04D2"/>
    <w:rsid w:val="09B81C1F"/>
    <w:rsid w:val="0A09071E"/>
    <w:rsid w:val="0C464200"/>
    <w:rsid w:val="0C57015E"/>
    <w:rsid w:val="0CF506D7"/>
    <w:rsid w:val="0D431235"/>
    <w:rsid w:val="10A814D3"/>
    <w:rsid w:val="114E19BC"/>
    <w:rsid w:val="11F8229F"/>
    <w:rsid w:val="12BC07D6"/>
    <w:rsid w:val="12F5685A"/>
    <w:rsid w:val="154320C9"/>
    <w:rsid w:val="16C81DA1"/>
    <w:rsid w:val="17230CF3"/>
    <w:rsid w:val="19E64B93"/>
    <w:rsid w:val="1ACA1D16"/>
    <w:rsid w:val="1ACF5F4B"/>
    <w:rsid w:val="1B2055A6"/>
    <w:rsid w:val="1C7B7AD3"/>
    <w:rsid w:val="1E2707E3"/>
    <w:rsid w:val="1F871EE9"/>
    <w:rsid w:val="1FD2500C"/>
    <w:rsid w:val="219E04E6"/>
    <w:rsid w:val="21F12C5B"/>
    <w:rsid w:val="22E01A9F"/>
    <w:rsid w:val="23620622"/>
    <w:rsid w:val="247F5582"/>
    <w:rsid w:val="290A2183"/>
    <w:rsid w:val="29456EC6"/>
    <w:rsid w:val="2A392AB4"/>
    <w:rsid w:val="2CB745AC"/>
    <w:rsid w:val="2D676D27"/>
    <w:rsid w:val="2E8A0F8E"/>
    <w:rsid w:val="2EC01BD5"/>
    <w:rsid w:val="31AB580C"/>
    <w:rsid w:val="32AA235B"/>
    <w:rsid w:val="34950EC1"/>
    <w:rsid w:val="373C40B9"/>
    <w:rsid w:val="379741B8"/>
    <w:rsid w:val="38615135"/>
    <w:rsid w:val="397A7158"/>
    <w:rsid w:val="3A1C2EA1"/>
    <w:rsid w:val="3B447E78"/>
    <w:rsid w:val="3B470597"/>
    <w:rsid w:val="3C483815"/>
    <w:rsid w:val="3D8162B3"/>
    <w:rsid w:val="3E9B3432"/>
    <w:rsid w:val="3EA07A0C"/>
    <w:rsid w:val="3F1C4E24"/>
    <w:rsid w:val="400D4683"/>
    <w:rsid w:val="423466DB"/>
    <w:rsid w:val="424D3227"/>
    <w:rsid w:val="42B02FBB"/>
    <w:rsid w:val="43ED6DBD"/>
    <w:rsid w:val="456A2302"/>
    <w:rsid w:val="46745392"/>
    <w:rsid w:val="46F23CFE"/>
    <w:rsid w:val="4D806798"/>
    <w:rsid w:val="501855DF"/>
    <w:rsid w:val="50C43530"/>
    <w:rsid w:val="51D408FB"/>
    <w:rsid w:val="5242205B"/>
    <w:rsid w:val="535B5C2B"/>
    <w:rsid w:val="53A531E9"/>
    <w:rsid w:val="56857708"/>
    <w:rsid w:val="56DF0792"/>
    <w:rsid w:val="57251A9F"/>
    <w:rsid w:val="576F1973"/>
    <w:rsid w:val="58C86D8B"/>
    <w:rsid w:val="5970310E"/>
    <w:rsid w:val="5C5E7E3E"/>
    <w:rsid w:val="5D301173"/>
    <w:rsid w:val="5F886446"/>
    <w:rsid w:val="62D4373A"/>
    <w:rsid w:val="639D0706"/>
    <w:rsid w:val="647D6B83"/>
    <w:rsid w:val="679F0325"/>
    <w:rsid w:val="67D81DEB"/>
    <w:rsid w:val="68340C2D"/>
    <w:rsid w:val="68D020B2"/>
    <w:rsid w:val="6A590A26"/>
    <w:rsid w:val="6AB7572E"/>
    <w:rsid w:val="6C49611D"/>
    <w:rsid w:val="6D7E49CD"/>
    <w:rsid w:val="6E136556"/>
    <w:rsid w:val="6E515228"/>
    <w:rsid w:val="6F906A17"/>
    <w:rsid w:val="70DC5CF1"/>
    <w:rsid w:val="74806CF6"/>
    <w:rsid w:val="75850ABE"/>
    <w:rsid w:val="75F92FC1"/>
    <w:rsid w:val="775C08C0"/>
    <w:rsid w:val="783178FA"/>
    <w:rsid w:val="78757278"/>
    <w:rsid w:val="799D7972"/>
    <w:rsid w:val="7B0A7857"/>
    <w:rsid w:val="7B0E301F"/>
    <w:rsid w:val="7B2874E5"/>
    <w:rsid w:val="7BB84A74"/>
    <w:rsid w:val="7C585D65"/>
    <w:rsid w:val="7F65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titl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爱学习的曹睿</cp:lastModifiedBy>
  <cp:lastPrinted>2020-06-29T01:25:22Z</cp:lastPrinted>
  <dcterms:modified xsi:type="dcterms:W3CDTF">2020-06-29T02:56:52Z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